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15B7597E" w:rsidR="00A90393" w:rsidRPr="006315C7" w:rsidRDefault="00A90393" w:rsidP="00A90393">
      <w:pPr>
        <w:rPr>
          <w:color w:val="FF0000"/>
          <w:lang w:val="en-US"/>
        </w:rPr>
      </w:pPr>
      <w:proofErr w:type="spellStart"/>
      <w:r w:rsidRPr="006315C7">
        <w:rPr>
          <w:lang w:val="en-US"/>
        </w:rPr>
        <w:t>Hyvä</w:t>
      </w:r>
      <w:proofErr w:type="spellEnd"/>
      <w:r w:rsidRPr="006315C7">
        <w:rPr>
          <w:lang w:val="en-US"/>
        </w:rPr>
        <w:t xml:space="preserve"> </w:t>
      </w:r>
      <w:r w:rsidRPr="006315C7">
        <w:rPr>
          <w:i/>
          <w:color w:val="FF0000"/>
          <w:lang w:val="en-US"/>
        </w:rPr>
        <w:t>[insert full name of the complainant]</w:t>
      </w:r>
      <w:r w:rsidRPr="006315C7">
        <w:rPr>
          <w:color w:val="FF0000"/>
          <w:lang w:val="en-US"/>
        </w:rPr>
        <w:t xml:space="preserve"> </w:t>
      </w:r>
      <w:r w:rsidRPr="006315C7">
        <w:rPr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  <w:r w:rsidRPr="006315C7">
        <w:rPr>
          <w:i/>
          <w:color w:val="FF0000"/>
          <w:lang w:val="en-US"/>
        </w:rPr>
        <w:t>[insert date of letter]</w:t>
      </w:r>
      <w:r w:rsidRPr="006315C7">
        <w:rPr>
          <w:i/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  <w:r w:rsidRPr="006315C7">
        <w:rPr>
          <w:color w:val="FF0000"/>
          <w:lang w:val="en-US"/>
        </w:rPr>
        <w:tab/>
      </w:r>
    </w:p>
    <w:p w14:paraId="2F3F28D8" w14:textId="272A7E83" w:rsidR="00A90393" w:rsidRPr="006315C7" w:rsidRDefault="00A90393" w:rsidP="00A90393">
      <w:pPr>
        <w:rPr>
          <w:b/>
          <w:u w:val="single"/>
          <w:lang w:val="en-US"/>
        </w:rPr>
      </w:pPr>
      <w:proofErr w:type="spellStart"/>
      <w:r w:rsidRPr="006315C7">
        <w:rPr>
          <w:b/>
          <w:u w:val="single"/>
          <w:lang w:val="en-US"/>
        </w:rPr>
        <w:t>Vastaus</w:t>
      </w:r>
      <w:proofErr w:type="spellEnd"/>
      <w:r w:rsidRPr="006315C7">
        <w:rPr>
          <w:b/>
          <w:u w:val="single"/>
          <w:lang w:val="en-US"/>
        </w:rPr>
        <w:t xml:space="preserve">: </w:t>
      </w:r>
      <w:r w:rsidRPr="006315C7">
        <w:rPr>
          <w:b/>
          <w:i/>
          <w:color w:val="FF0000"/>
          <w:u w:val="single"/>
          <w:lang w:val="en-US"/>
        </w:rPr>
        <w:t>[INSERT applicable UMR/POLICY NUMBER/COMPLAINT reference]</w:t>
      </w:r>
      <w:r w:rsidRPr="006315C7">
        <w:rPr>
          <w:b/>
          <w:color w:val="FF0000"/>
          <w:u w:val="single"/>
          <w:lang w:val="en-US"/>
        </w:rPr>
        <w:t xml:space="preserve"> </w:t>
      </w:r>
      <w:r w:rsidRPr="006315C7">
        <w:rPr>
          <w:b/>
          <w:u w:val="single"/>
          <w:lang w:val="en-US"/>
        </w:rPr>
        <w:t>ILMOITUS VALITUKSEN VASTAANOTTAMISESTA</w:t>
      </w:r>
    </w:p>
    <w:p w14:paraId="250EA4A9" w14:textId="77777777" w:rsidR="00A90393" w:rsidRPr="006315C7" w:rsidRDefault="00A90393" w:rsidP="00A90393">
      <w:pPr>
        <w:rPr>
          <w:b/>
          <w:lang w:val="en-US"/>
        </w:rPr>
      </w:pPr>
    </w:p>
    <w:p w14:paraId="64D63C3F" w14:textId="5080EA9E" w:rsidR="00A90393" w:rsidRPr="007D4691" w:rsidRDefault="00A90393" w:rsidP="00C62514">
      <w:pPr>
        <w:jc w:val="both"/>
        <w:rPr>
          <w:iCs/>
        </w:rPr>
      </w:pPr>
      <w:r>
        <w:t xml:space="preserve">Olemme vastaanottaneet valituksesi </w:t>
      </w:r>
      <w:r>
        <w:rPr>
          <w:i/>
          <w:color w:val="FF0000"/>
        </w:rPr>
        <w:t>[</w:t>
      </w:r>
      <w:proofErr w:type="spellStart"/>
      <w:r>
        <w:rPr>
          <w:i/>
          <w:color w:val="FF0000"/>
        </w:rPr>
        <w:t>insert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date</w:t>
      </w:r>
      <w:proofErr w:type="spellEnd"/>
      <w:r>
        <w:rPr>
          <w:i/>
          <w:color w:val="FF0000"/>
        </w:rPr>
        <w:t xml:space="preserve"> in </w:t>
      </w:r>
      <w:proofErr w:type="spellStart"/>
      <w:r>
        <w:rPr>
          <w:i/>
          <w:color w:val="FF0000"/>
        </w:rPr>
        <w:t>format</w:t>
      </w:r>
      <w:proofErr w:type="spellEnd"/>
      <w:r>
        <w:rPr>
          <w:i/>
          <w:color w:val="FF0000"/>
        </w:rPr>
        <w:t xml:space="preserve"> DDMMYYYY]</w:t>
      </w:r>
      <w:r>
        <w:rPr>
          <w:i/>
        </w:rPr>
        <w:t>.</w:t>
      </w:r>
      <w:r>
        <w:t xml:space="preserve"> Ymmärrämme, että sinulla on mielestäsi syytä valittaa, ja kiitämme sinua, että kerrot tästä meille.  Vakuutamme, että valituksesi käsitellään kokonaisuudessaan, ja teemme kaikkemme, jotta se käsitellään ripeästi ja oikeudenmukaisesti.   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1C64B778" w:rsidR="00A90393" w:rsidRPr="00A90393" w:rsidRDefault="00E846C8" w:rsidP="00C62514">
      <w:pPr>
        <w:jc w:val="both"/>
      </w:pPr>
      <w:r>
        <w:t xml:space="preserve">Vakuutuksesi on Lloyd’s Insurance Company </w:t>
      </w:r>
      <w:proofErr w:type="spellStart"/>
      <w:r>
        <w:t>S.A.:n</w:t>
      </w:r>
      <w:proofErr w:type="spellEnd"/>
      <w:r>
        <w:t xml:space="preserve"> (”Lloyd's Europe”) vakuutus, ja me </w:t>
      </w:r>
      <w:r>
        <w:rPr>
          <w:i/>
          <w:color w:val="FF0000"/>
        </w:rPr>
        <w:t>[</w:t>
      </w:r>
      <w:proofErr w:type="spellStart"/>
      <w:r>
        <w:rPr>
          <w:i/>
          <w:color w:val="FF0000"/>
        </w:rPr>
        <w:t>insert</w:t>
      </w:r>
      <w:proofErr w:type="spellEnd"/>
      <w:r>
        <w:rPr>
          <w:i/>
          <w:color w:val="FF0000"/>
        </w:rPr>
        <w:t xml:space="preserve"> CH/TPA </w:t>
      </w:r>
      <w:proofErr w:type="spellStart"/>
      <w:r>
        <w:rPr>
          <w:i/>
          <w:color w:val="FF0000"/>
        </w:rPr>
        <w:t>name</w:t>
      </w:r>
      <w:proofErr w:type="spellEnd"/>
      <w:r>
        <w:rPr>
          <w:i/>
          <w:color w:val="FF0000"/>
        </w:rPr>
        <w:t>]</w:t>
      </w:r>
      <w:r>
        <w:t xml:space="preserve"> noudatamme Lloyd's Europen käyttöön ottamaa menettelyä valituksiin vastaamisessa. </w:t>
      </w:r>
      <w:r>
        <w:rPr>
          <w:color w:val="FF0000"/>
        </w:rPr>
        <w:t>[</w:t>
      </w:r>
      <w:r>
        <w:rPr>
          <w:i/>
          <w:color w:val="FF0000"/>
        </w:rPr>
        <w:t xml:space="preserve">In case </w:t>
      </w:r>
      <w:proofErr w:type="spellStart"/>
      <w:r>
        <w:rPr>
          <w:i/>
          <w:color w:val="FF0000"/>
        </w:rPr>
        <w:t>the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 xml:space="preserve"> is </w:t>
      </w:r>
      <w:proofErr w:type="spellStart"/>
      <w:r>
        <w:rPr>
          <w:i/>
          <w:color w:val="FF0000"/>
        </w:rPr>
        <w:t>not</w:t>
      </w:r>
      <w:proofErr w:type="spellEnd"/>
      <w:r>
        <w:rPr>
          <w:i/>
          <w:color w:val="FF0000"/>
        </w:rPr>
        <w:t xml:space="preserve"> a </w:t>
      </w:r>
      <w:proofErr w:type="spellStart"/>
      <w:r>
        <w:rPr>
          <w:i/>
          <w:color w:val="FF0000"/>
        </w:rPr>
        <w:t>policyholder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use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this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sentence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instead</w:t>
      </w:r>
      <w:proofErr w:type="spellEnd"/>
      <w:r>
        <w:rPr>
          <w:color w:val="FF0000"/>
        </w:rPr>
        <w:t xml:space="preserve"> ‘</w:t>
      </w:r>
      <w:proofErr w:type="spellStart"/>
      <w:r>
        <w:rPr>
          <w:i/>
          <w:caps/>
          <w:color w:val="FF0000"/>
        </w:rPr>
        <w:t>w</w:t>
      </w:r>
      <w:r>
        <w:rPr>
          <w:i/>
          <w:color w:val="FF0000"/>
        </w:rPr>
        <w:t>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follow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process</w:t>
      </w:r>
      <w:proofErr w:type="spellEnd"/>
      <w:r>
        <w:rPr>
          <w:i/>
          <w:color w:val="FF0000"/>
        </w:rPr>
        <w:t xml:space="preserve"> for </w:t>
      </w:r>
      <w:proofErr w:type="spellStart"/>
      <w:r>
        <w:rPr>
          <w:i/>
          <w:color w:val="FF0000"/>
        </w:rPr>
        <w:t>responding</w:t>
      </w:r>
      <w:proofErr w:type="spellEnd"/>
      <w:r>
        <w:rPr>
          <w:i/>
          <w:color w:val="FF0000"/>
        </w:rPr>
        <w:t xml:space="preserve"> to </w:t>
      </w:r>
      <w:proofErr w:type="spellStart"/>
      <w:r>
        <w:rPr>
          <w:i/>
          <w:color w:val="FF0000"/>
        </w:rPr>
        <w:t>complaints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which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has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been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put</w:t>
      </w:r>
      <w:proofErr w:type="spellEnd"/>
      <w:r>
        <w:rPr>
          <w:i/>
          <w:color w:val="FF0000"/>
        </w:rPr>
        <w:t xml:space="preserve"> in </w:t>
      </w:r>
      <w:proofErr w:type="spellStart"/>
      <w:r>
        <w:rPr>
          <w:i/>
          <w:color w:val="FF0000"/>
        </w:rPr>
        <w:t>place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by</w:t>
      </w:r>
      <w:proofErr w:type="spellEnd"/>
      <w:r>
        <w:rPr>
          <w:i/>
          <w:color w:val="FF0000"/>
        </w:rPr>
        <w:t xml:space="preserve"> Lloyd’s Insurance Company S.A. (“Lloyd’s Brussels”)</w:t>
      </w:r>
      <w:r>
        <w:rPr>
          <w:color w:val="FF0000"/>
        </w:rPr>
        <w:t>’ (noudatamme valitukseen vastaamisen menettelyä, jonka on laatinut Lloyd’s Insurance Company S.A. (”Lloyd’s Brussels”))].</w:t>
      </w:r>
      <w:r>
        <w:t xml:space="preserve"> Viestin liitteenä on tiedoksesi esite ”Miten Lloyd's Europe käsittelee valituksesi”, jossa esitetään valitusmenettelyn kulku.  </w:t>
      </w:r>
    </w:p>
    <w:p w14:paraId="3AA606F7" w14:textId="0A2DB05B" w:rsidR="00A90393" w:rsidRPr="00A90393" w:rsidRDefault="005E2554" w:rsidP="003D4A50">
      <w:pPr>
        <w:spacing w:before="240"/>
      </w:pPr>
      <w:r>
        <w:rPr>
          <w:color w:val="000000"/>
        </w:rPr>
        <w:t>Kun valituksesi tutkinta on saatu täysin valmiiksi,</w:t>
      </w:r>
      <w:r>
        <w:t xml:space="preserve"> sinulle annetaan päätös kirjallisesti</w:t>
      </w:r>
      <w:r>
        <w:rPr>
          <w:color w:val="FF0000"/>
        </w:rPr>
        <w:t xml:space="preserve"> </w:t>
      </w:r>
      <w:r>
        <w:rPr>
          <w:i/>
          <w:color w:val="FF0000"/>
        </w:rPr>
        <w:t>[</w:t>
      </w:r>
      <w:proofErr w:type="spellStart"/>
      <w:r>
        <w:rPr>
          <w:i/>
          <w:color w:val="FF0000"/>
        </w:rPr>
        <w:t>insert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period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days</w:t>
      </w:r>
      <w:proofErr w:type="spellEnd"/>
      <w:r>
        <w:rPr>
          <w:i/>
          <w:color w:val="FF0000"/>
        </w:rPr>
        <w:t>/</w:t>
      </w:r>
      <w:proofErr w:type="spellStart"/>
      <w:r>
        <w:rPr>
          <w:i/>
          <w:color w:val="FF0000"/>
        </w:rPr>
        <w:t>weeks</w:t>
      </w:r>
      <w:proofErr w:type="spellEnd"/>
      <w:r>
        <w:rPr>
          <w:i/>
          <w:color w:val="FF0000"/>
        </w:rPr>
        <w:t>/</w:t>
      </w:r>
      <w:proofErr w:type="spellStart"/>
      <w:r>
        <w:rPr>
          <w:i/>
          <w:color w:val="FF0000"/>
        </w:rPr>
        <w:t>months</w:t>
      </w:r>
      <w:proofErr w:type="spellEnd"/>
      <w:r>
        <w:rPr>
          <w:i/>
          <w:color w:val="FF0000"/>
        </w:rPr>
        <w:t>]</w:t>
      </w:r>
      <w:r>
        <w:t xml:space="preserve"> kuluessa</w:t>
      </w:r>
      <w:r>
        <w:rPr>
          <w:color w:val="000000"/>
        </w:rPr>
        <w:t xml:space="preserve"> valituksen tekemisestä. </w:t>
      </w:r>
    </w:p>
    <w:p w14:paraId="53C4655B" w14:textId="25171509" w:rsidR="00E17BBB" w:rsidRDefault="00E17BBB" w:rsidP="00C62514">
      <w:pPr>
        <w:jc w:val="both"/>
      </w:pPr>
    </w:p>
    <w:p w14:paraId="018EBC23" w14:textId="0A4A3EBD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</w:rPr>
        <w:t>Jos olet tyytymätön päätökseemme, voit siirtää valituksesi paikallisen ulkopuolisen riitojenratkaisupalvelun tarkasteltavaksi.</w:t>
      </w:r>
      <w:r>
        <w:t xml:space="preserve"> </w:t>
      </w:r>
      <w:r>
        <w:rPr>
          <w:color w:val="000000"/>
        </w:rPr>
        <w:t xml:space="preserve">Maasi ulkopuolisen riitojenratkaisuorganisaation yhteystiedot ovat osoitteessa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rStyle w:val="Hyperlink"/>
        </w:rPr>
        <w:t xml:space="preserve"> </w:t>
      </w:r>
      <w:r>
        <w:rPr>
          <w:color w:val="000000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04626936" w:rsidR="00E17BBB" w:rsidRPr="00771680" w:rsidRDefault="00E17BBB" w:rsidP="00950A74">
      <w:pPr>
        <w:keepNext/>
        <w:jc w:val="both"/>
        <w:rPr>
          <w:rFonts w:cs="Arial"/>
          <w:szCs w:val="22"/>
        </w:rPr>
      </w:pPr>
      <w:r>
        <w:t xml:space="preserve">Edellä mainitut valituksen käsittelytavat eivät rajoita laillisia oikeuksiasi aloittaa oikeustoimet. </w:t>
      </w:r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Jos sinulla on kysyttävää tai haluat antaa lisätietoja, voit aina ottaa meihin yhteyttä alla olevien yhteystietojen avulla. </w:t>
      </w:r>
    </w:p>
    <w:p w14:paraId="7D2422B5" w14:textId="77777777" w:rsidR="00A90393" w:rsidRPr="00A90393" w:rsidRDefault="00A90393" w:rsidP="00A90393"/>
    <w:p w14:paraId="371FDD0C" w14:textId="13766CDA" w:rsidR="00A90393" w:rsidRPr="00A90393" w:rsidRDefault="00A90393" w:rsidP="00A90393">
      <w:r>
        <w:t>Ystävällisin terveisin,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0" w:name="name"/>
      <w:proofErr w:type="spellStart"/>
      <w:r>
        <w:rPr>
          <w:color w:val="FF0000"/>
        </w:rPr>
        <w:t>Your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name</w:t>
      </w:r>
      <w:bookmarkEnd w:id="0"/>
      <w:proofErr w:type="spellEnd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1" w:name="jobtitle"/>
      <w:r>
        <w:rPr>
          <w:color w:val="FF0000"/>
        </w:rPr>
        <w:t xml:space="preserve">Job </w:t>
      </w:r>
      <w:proofErr w:type="spellStart"/>
      <w:r>
        <w:rPr>
          <w:color w:val="FF0000"/>
        </w:rPr>
        <w:t>title</w:t>
      </w:r>
      <w:bookmarkEnd w:id="1"/>
      <w:proofErr w:type="spellEnd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2" w:name="dept"/>
      <w:r>
        <w:rPr>
          <w:color w:val="FF0000"/>
        </w:rPr>
        <w:t>Departm</w:t>
      </w:r>
      <w:bookmarkStart w:id="3" w:name="email"/>
      <w:bookmarkEnd w:id="2"/>
      <w:bookmarkEnd w:id="3"/>
      <w:r>
        <w:rPr>
          <w:color w:val="FF0000"/>
        </w:rPr>
        <w:t>ent</w:t>
      </w:r>
      <w:bookmarkStart w:id="4" w:name="email1"/>
      <w:bookmarkEnd w:id="4"/>
    </w:p>
    <w:p w14:paraId="06FA8C37" w14:textId="77777777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</w:rPr>
        <w:t xml:space="preserve">Telephone </w:t>
      </w:r>
      <w:r>
        <w:rPr>
          <w:color w:val="FF0000"/>
        </w:rPr>
        <w:t xml:space="preserve"> </w:t>
      </w:r>
      <w:bookmarkStart w:id="5" w:name="tel"/>
      <w:bookmarkEnd w:id="5"/>
    </w:p>
    <w:p w14:paraId="625E64E0" w14:textId="0FC2A2BF" w:rsidR="00F57B51" w:rsidRDefault="00291CEA" w:rsidP="003A3BEA">
      <w:pPr>
        <w:rPr>
          <w:color w:val="FF0000"/>
          <w:szCs w:val="22"/>
        </w:rPr>
      </w:pPr>
      <w:bookmarkStart w:id="6" w:name="fax"/>
      <w:bookmarkEnd w:id="6"/>
      <w:proofErr w:type="spellStart"/>
      <w:r>
        <w:rPr>
          <w:b/>
          <w:color w:val="FF0000"/>
          <w:sz w:val="18"/>
        </w:rPr>
        <w:t>Email</w:t>
      </w:r>
      <w:proofErr w:type="spellEnd"/>
      <w:r>
        <w:rPr>
          <w:b/>
          <w:color w:val="FF0000"/>
          <w:sz w:val="18"/>
        </w:rPr>
        <w:t xml:space="preserve"> </w:t>
      </w:r>
      <w:r>
        <w:rPr>
          <w:color w:val="FF0000"/>
        </w:rPr>
        <w:t xml:space="preserve"> </w:t>
      </w:r>
    </w:p>
    <w:p w14:paraId="5087082E" w14:textId="77777777" w:rsidR="004E5531" w:rsidRDefault="004E5531" w:rsidP="004E5531">
      <w:pPr>
        <w:rPr>
          <w:color w:val="000000"/>
          <w:sz w:val="16"/>
          <w:szCs w:val="16"/>
        </w:rPr>
      </w:pPr>
    </w:p>
    <w:p w14:paraId="34AE9D69" w14:textId="50B52631" w:rsidR="00307A2A" w:rsidRPr="004E5531" w:rsidRDefault="00F826D4" w:rsidP="004E5531">
      <w:pPr>
        <w:rPr>
          <w:rFonts w:ascii="Calibri" w:hAnsi="Calibri"/>
          <w:color w:val="000000"/>
          <w:sz w:val="16"/>
          <w:szCs w:val="16"/>
        </w:rPr>
      </w:pPr>
      <w:r w:rsidRPr="004E5531">
        <w:rPr>
          <w:color w:val="000000"/>
          <w:sz w:val="16"/>
          <w:szCs w:val="16"/>
        </w:rPr>
        <w:t xml:space="preserve">Tietoja siitä, miten käsittelemme tietojasi, on </w:t>
      </w:r>
      <w:hyperlink r:id="rId12" w:history="1">
        <w:r w:rsidRPr="004E5531">
          <w:rPr>
            <w:rStyle w:val="Hyperlink"/>
            <w:sz w:val="16"/>
            <w:szCs w:val="16"/>
          </w:rPr>
          <w:t>tietosuojaselosteessamme</w:t>
        </w:r>
      </w:hyperlink>
      <w:r w:rsidRPr="004E5531">
        <w:rPr>
          <w:color w:val="000000"/>
          <w:sz w:val="16"/>
          <w:szCs w:val="16"/>
        </w:rPr>
        <w:t xml:space="preserve">, joka on saatavilla verkkosivuillamme </w:t>
      </w:r>
      <w:hyperlink r:id="rId13" w:history="1">
        <w:proofErr w:type="spellStart"/>
        <w:r w:rsidR="004E5531" w:rsidRPr="004E5531">
          <w:rPr>
            <w:rStyle w:val="Hyperlink"/>
            <w:sz w:val="16"/>
            <w:szCs w:val="16"/>
          </w:rPr>
          <w:t>Privacy</w:t>
        </w:r>
        <w:proofErr w:type="spellEnd"/>
        <w:r w:rsidR="004E5531" w:rsidRPr="004E5531">
          <w:rPr>
            <w:rStyle w:val="Hyperlink"/>
            <w:sz w:val="16"/>
            <w:szCs w:val="16"/>
          </w:rPr>
          <w:t xml:space="preserve"> - Lloyd's Europe</w:t>
        </w:r>
      </w:hyperlink>
      <w:r w:rsidRPr="004E5531">
        <w:rPr>
          <w:color w:val="000000"/>
          <w:sz w:val="16"/>
          <w:szCs w:val="16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4E5531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7F8C3" w14:textId="77777777" w:rsidR="003E6790" w:rsidRDefault="003E6790">
      <w:r>
        <w:separator/>
      </w:r>
    </w:p>
  </w:endnote>
  <w:endnote w:type="continuationSeparator" w:id="0">
    <w:p w14:paraId="0B305580" w14:textId="77777777" w:rsidR="003E6790" w:rsidRDefault="003E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012DD26-F862-4C70-90A9-9FFAF76268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4838958-291F-4402-A760-B55709BF3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B4F7" w14:textId="4530AF0B" w:rsidR="001208D0" w:rsidRDefault="001208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7B81155" wp14:editId="47E8B7A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41378723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D0F3C" w14:textId="47EE458A" w:rsidR="001208D0" w:rsidRPr="001208D0" w:rsidRDefault="001208D0" w:rsidP="001208D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208D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811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596D0F3C" w14:textId="47EE458A" w:rsidR="001208D0" w:rsidRPr="001208D0" w:rsidRDefault="001208D0" w:rsidP="001208D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208D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0DF32AE" w:rsidR="006B334E" w:rsidRDefault="001208D0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DA83DF0" wp14:editId="061E7B2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61300707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724406" w14:textId="2EA85BF8" w:rsidR="001208D0" w:rsidRPr="001208D0" w:rsidRDefault="001208D0" w:rsidP="001208D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208D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A83DF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4724406" w14:textId="2EA85BF8" w:rsidR="001208D0" w:rsidRPr="001208D0" w:rsidRDefault="001208D0" w:rsidP="001208D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208D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D7021A">
      <w:rPr>
        <w:sz w:val="12"/>
      </w:rPr>
      <w:t>document3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Sivu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7FD689C2" w:rsidR="006B334E" w:rsidRDefault="001208D0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46FD97A" wp14:editId="232248C1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38263437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4F27BC" w14:textId="56B450C1" w:rsidR="001208D0" w:rsidRPr="001208D0" w:rsidRDefault="001208D0" w:rsidP="001208D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208D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FD9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B4F27BC" w14:textId="56B450C1" w:rsidR="001208D0" w:rsidRPr="001208D0" w:rsidRDefault="001208D0" w:rsidP="001208D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208D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07B44992" w:rsidR="00D7021A" w:rsidRPr="00D45D47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Insurance Company S.A. </w:t>
    </w:r>
    <w:r>
      <w:rPr>
        <w:sz w:val="14"/>
      </w:rPr>
      <w:t>on vakuutusyhtiö, jonka toimintaa säätelee ja valvoo Belgian keskuspankki NBB ja jota säätelee rahoituspalveluja ja -markkinoita koskeva FSMA-laki (</w:t>
    </w:r>
    <w:proofErr w:type="spellStart"/>
    <w:r>
      <w:rPr>
        <w:sz w:val="14"/>
      </w:rPr>
      <w:t>Ref</w:t>
    </w:r>
    <w:proofErr w:type="spellEnd"/>
    <w:r>
      <w:rPr>
        <w:sz w:val="14"/>
      </w:rPr>
      <w:t xml:space="preserve">. 3094). Rekisteröity toimipaikka: </w:t>
    </w:r>
    <w:proofErr w:type="spellStart"/>
    <w:r>
      <w:rPr>
        <w:sz w:val="14"/>
      </w:rPr>
      <w:t>Bastion</w:t>
    </w:r>
    <w:proofErr w:type="spellEnd"/>
    <w:r>
      <w:rPr>
        <w:sz w:val="14"/>
      </w:rPr>
      <w:t xml:space="preserve"> Tower (14</w:t>
    </w:r>
    <w:r>
      <w:rPr>
        <w:sz w:val="14"/>
        <w:vertAlign w:val="superscript"/>
      </w:rPr>
      <w:t>th</w:t>
    </w:r>
    <w:r>
      <w:rPr>
        <w:sz w:val="14"/>
      </w:rPr>
      <w:t xml:space="preserve"> </w:t>
    </w:r>
    <w:proofErr w:type="spellStart"/>
    <w:r>
      <w:rPr>
        <w:sz w:val="14"/>
      </w:rPr>
      <w:t>floor</w:t>
    </w:r>
    <w:proofErr w:type="spellEnd"/>
    <w:r>
      <w:rPr>
        <w:sz w:val="14"/>
      </w:rPr>
      <w:t xml:space="preserve">), </w:t>
    </w:r>
    <w:proofErr w:type="spellStart"/>
    <w:r>
      <w:rPr>
        <w:sz w:val="14"/>
      </w:rPr>
      <w:t>Marsveldplein</w:t>
    </w:r>
    <w:proofErr w:type="spellEnd"/>
    <w:r>
      <w:rPr>
        <w:sz w:val="14"/>
      </w:rPr>
      <w:t xml:space="preserve">/Place du </w:t>
    </w:r>
    <w:proofErr w:type="spellStart"/>
    <w:r>
      <w:rPr>
        <w:sz w:val="14"/>
      </w:rPr>
      <w:t>Champ</w:t>
    </w:r>
    <w:proofErr w:type="spellEnd"/>
    <w:r>
      <w:rPr>
        <w:sz w:val="14"/>
      </w:rPr>
      <w:t xml:space="preserve"> de Mars 5, 1050 Brussels, Brysselin yritysrekisteri, Alv-nro BE0682.594.839, Puh.: +32.(0)2.227.39.39, sähköposti: </w:t>
    </w:r>
    <w:hyperlink r:id="rId1" w:history="1">
      <w:r w:rsidR="00BD4BB5" w:rsidRPr="004A045B">
        <w:rPr>
          <w:rStyle w:val="Hyperlink"/>
          <w:sz w:val="14"/>
        </w:rPr>
        <w:t>lloydseurope.info@lloyds.com</w:t>
      </w:r>
    </w:hyperlink>
    <w:r w:rsidR="00BD4BB5">
      <w:rPr>
        <w:sz w:val="14"/>
      </w:rPr>
      <w:t xml:space="preserve">. 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7147B" w14:textId="77777777" w:rsidR="003E6790" w:rsidRDefault="003E6790">
      <w:r>
        <w:separator/>
      </w:r>
    </w:p>
  </w:footnote>
  <w:footnote w:type="continuationSeparator" w:id="0">
    <w:p w14:paraId="682677B0" w14:textId="77777777" w:rsidR="003E6790" w:rsidRDefault="003E6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  <w:lang w:val="nl-BE" w:eastAsia="nl-BE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82024">
    <w:abstractNumId w:val="3"/>
  </w:num>
  <w:num w:numId="2" w16cid:durableId="1169440331">
    <w:abstractNumId w:val="1"/>
  </w:num>
  <w:num w:numId="3" w16cid:durableId="2082940693">
    <w:abstractNumId w:val="0"/>
  </w:num>
  <w:num w:numId="4" w16cid:durableId="271791542">
    <w:abstractNumId w:val="2"/>
  </w:num>
  <w:num w:numId="5" w16cid:durableId="188235773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08D0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E6790"/>
    <w:rsid w:val="003F01EB"/>
    <w:rsid w:val="003F0581"/>
    <w:rsid w:val="003F5708"/>
    <w:rsid w:val="00400634"/>
    <w:rsid w:val="00403FB8"/>
    <w:rsid w:val="00423822"/>
    <w:rsid w:val="00445B30"/>
    <w:rsid w:val="00451713"/>
    <w:rsid w:val="004526BC"/>
    <w:rsid w:val="00484485"/>
    <w:rsid w:val="004862EC"/>
    <w:rsid w:val="0049442F"/>
    <w:rsid w:val="00494EF0"/>
    <w:rsid w:val="00495A8A"/>
    <w:rsid w:val="004976D1"/>
    <w:rsid w:val="004C3746"/>
    <w:rsid w:val="004D0B96"/>
    <w:rsid w:val="004D302B"/>
    <w:rsid w:val="004E5531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15C7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5116E"/>
    <w:rsid w:val="0076167A"/>
    <w:rsid w:val="00771680"/>
    <w:rsid w:val="00773B70"/>
    <w:rsid w:val="007A2919"/>
    <w:rsid w:val="007A698D"/>
    <w:rsid w:val="007B297E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50A74"/>
    <w:rsid w:val="009707D2"/>
    <w:rsid w:val="009711A5"/>
    <w:rsid w:val="009755FB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1E10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D4BB5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3A1F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EBBFBA-D48E-43BF-9936-575EE564B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8A6BF-6E48-4067-840B-A93C43121C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dc:description>translated by NORDICA (mb)</dc:description>
  <cp:lastModifiedBy>Allen, Emma</cp:lastModifiedBy>
  <cp:revision>11</cp:revision>
  <cp:lastPrinted>2005-09-22T16:25:00Z</cp:lastPrinted>
  <dcterms:created xsi:type="dcterms:W3CDTF">2020-12-03T09:49:00Z</dcterms:created>
  <dcterms:modified xsi:type="dcterms:W3CDTF">2025-04-01T14:11:00Z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2021-02-09T11:14:41Z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2c01018d,5444ae63,63056fe3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2025-04-01T14:11:10Z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6bac6ac2-efce-455d-97a9-c441d5aa0a7b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